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61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211E73" w:rsidRPr="00211E73" w14:paraId="6A75D388" w14:textId="77777777" w:rsidTr="00211E73">
        <w:tc>
          <w:tcPr>
            <w:tcW w:w="7088" w:type="dxa"/>
          </w:tcPr>
          <w:p w14:paraId="61F9A9E9" w14:textId="77777777" w:rsidR="00211E73" w:rsidRPr="00211E73" w:rsidRDefault="00211E73" w:rsidP="00211E73">
            <w:pPr>
              <w:ind w:right="-81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F8377F" w14:textId="77777777" w:rsidR="00211E73" w:rsidRPr="00211E73" w:rsidRDefault="00211E73" w:rsidP="00211E73">
            <w:pPr>
              <w:ind w:left="74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PENSIONES CIVILES DEL ESTADO DE CHIHUAHUA</w:t>
            </w:r>
          </w:p>
        </w:tc>
      </w:tr>
      <w:tr w:rsidR="00211E73" w:rsidRPr="00211E73" w14:paraId="6A6180F0" w14:textId="77777777" w:rsidTr="00211E73">
        <w:tc>
          <w:tcPr>
            <w:tcW w:w="7088" w:type="dxa"/>
          </w:tcPr>
          <w:p w14:paraId="454104CA" w14:textId="77777777" w:rsidR="00211E73" w:rsidRPr="00211E73" w:rsidRDefault="00211E73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LICITACIÓN PÚBLICA PRESENCIAL </w:t>
            </w:r>
          </w:p>
        </w:tc>
      </w:tr>
      <w:tr w:rsidR="00211E73" w:rsidRPr="00211E73" w14:paraId="3F8C4C4E" w14:textId="77777777" w:rsidTr="00211E73">
        <w:tc>
          <w:tcPr>
            <w:tcW w:w="7088" w:type="dxa"/>
          </w:tcPr>
          <w:p w14:paraId="399C62EF" w14:textId="77777777" w:rsidR="00211E73" w:rsidRPr="00211E73" w:rsidRDefault="00211E73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PCE-LPP-001-2023</w:t>
            </w:r>
          </w:p>
        </w:tc>
      </w:tr>
      <w:tr w:rsidR="00211E73" w:rsidRPr="00211E73" w14:paraId="468C2933" w14:textId="77777777" w:rsidTr="00211E73">
        <w:tc>
          <w:tcPr>
            <w:tcW w:w="7088" w:type="dxa"/>
          </w:tcPr>
          <w:p w14:paraId="0458323E" w14:textId="77777777" w:rsidR="00211E73" w:rsidRPr="00211E73" w:rsidRDefault="00211E73" w:rsidP="00211E73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“ADQUISICIÓN DE MEDICAMENTOS Y </w:t>
            </w:r>
          </w:p>
        </w:tc>
      </w:tr>
      <w:tr w:rsidR="00211E73" w:rsidRPr="00211E73" w14:paraId="6FCE931F" w14:textId="77777777" w:rsidTr="00211E73">
        <w:tc>
          <w:tcPr>
            <w:tcW w:w="7088" w:type="dxa"/>
          </w:tcPr>
          <w:p w14:paraId="0A15579B" w14:textId="77777777" w:rsidR="00211E73" w:rsidRPr="00211E73" w:rsidRDefault="00211E73" w:rsidP="00211E73">
            <w:pPr>
              <w:pStyle w:val="Piedepgina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 FARMACÉUTICOS”</w:t>
            </w:r>
          </w:p>
        </w:tc>
      </w:tr>
    </w:tbl>
    <w:p w14:paraId="704592DC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0D7F1D39" w14:textId="21782EAB" w:rsidR="00BF31B5" w:rsidRPr="00BF31B5" w:rsidRDefault="00DC78C6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BF31B5"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“ANEXO II”</w:t>
      </w:r>
    </w:p>
    <w:p w14:paraId="6090CFCC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E80B8E0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B413534" w14:textId="58F30D09" w:rsidR="00BF31B5" w:rsidRPr="00BF31B5" w:rsidRDefault="00BF31B5" w:rsidP="00BF31B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sz w:val="20"/>
          <w:szCs w:val="20"/>
          <w:lang w:eastAsia="es-ES"/>
        </w:rPr>
        <w:t xml:space="preserve">Chihuahua, Chihuahua, a ____ de _________ </w:t>
      </w:r>
      <w:proofErr w:type="spellStart"/>
      <w:r w:rsidRPr="00BF31B5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BF31B5">
        <w:rPr>
          <w:rFonts w:ascii="Arial" w:eastAsia="Times New Roman" w:hAnsi="Arial" w:cs="Arial"/>
          <w:sz w:val="20"/>
          <w:szCs w:val="20"/>
          <w:lang w:eastAsia="es-ES"/>
        </w:rPr>
        <w:t xml:space="preserve"> 20</w:t>
      </w:r>
      <w:r w:rsidR="00DC78C6">
        <w:rPr>
          <w:rFonts w:ascii="Arial" w:eastAsia="Times New Roman" w:hAnsi="Arial" w:cs="Arial"/>
          <w:sz w:val="20"/>
          <w:szCs w:val="20"/>
          <w:lang w:eastAsia="es-ES"/>
        </w:rPr>
        <w:t>22</w:t>
      </w:r>
    </w:p>
    <w:p w14:paraId="2FA2DED6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64B9482" w14:textId="77777777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C8CEDC1" w14:textId="77777777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COMITÉ DE ADQUISICIONES, ARRENDAMIENTOS Y SERVICIOS</w:t>
      </w:r>
    </w:p>
    <w:p w14:paraId="7589FD98" w14:textId="77777777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DE PENSIONES CIVILES DEL ESTADO DE CHIHUAHUA</w:t>
      </w:r>
    </w:p>
    <w:p w14:paraId="49D2B36B" w14:textId="77777777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P R E S E N T E:</w:t>
      </w:r>
    </w:p>
    <w:p w14:paraId="3339EBCF" w14:textId="77777777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C55FFB6" w14:textId="26A0F497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A3FC1D6" w14:textId="77777777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sz w:val="20"/>
          <w:szCs w:val="20"/>
          <w:lang w:eastAsia="es-ES"/>
        </w:rPr>
        <w:t>En relación con la Licitación Pública Presencial No. __________________, relativa a _______________________________, vengo bajo protesta de decir verdad lo siguiente:</w:t>
      </w:r>
    </w:p>
    <w:p w14:paraId="1AFBE49E" w14:textId="77777777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C7E4BE0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 los pedidos se entregarán sin costo para la convocante en el almacén de medicamentos de la misma, los días hábiles de lunes a viernes</w:t>
      </w:r>
      <w:r w:rsidRPr="00BF31B5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en un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horario de 8:00 a 15:00 horas.</w:t>
      </w:r>
    </w:p>
    <w:p w14:paraId="2431BF59" w14:textId="77777777" w:rsidR="00BF31B5" w:rsidRPr="00BF31B5" w:rsidRDefault="00BF31B5" w:rsidP="00BF31B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3866D2F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Que 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los productos contendrán en forma legible, impresos no grabados, el número de lote y fecha de caducidad, tanto en el envase, como en la caja y en cada uno de los mismos; estos datos deberán incluirse además en la factura correspondiente, así como el número de orden de compra y certificado analítico por cada entrega.</w:t>
      </w:r>
    </w:p>
    <w:p w14:paraId="77177239" w14:textId="77777777" w:rsidR="00BF31B5" w:rsidRPr="00BF31B5" w:rsidRDefault="00BF31B5" w:rsidP="00BF31B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985DFDA" w14:textId="3F2DCBC8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 el precio unitario y los montos máximos y mínimos serán sostenidos y resp</w:t>
      </w:r>
      <w:r w:rsidR="0092301B">
        <w:rPr>
          <w:rFonts w:ascii="Arial" w:eastAsia="Times New Roman" w:hAnsi="Arial" w:cs="Arial"/>
          <w:sz w:val="20"/>
          <w:szCs w:val="20"/>
          <w:lang w:val="es-ES" w:eastAsia="es-ES"/>
        </w:rPr>
        <w:t>etados durante el ejercicio 2023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en base a los requerimientos que se hagan, ya sea mensual, quincenal o semanalmente. </w:t>
      </w:r>
    </w:p>
    <w:p w14:paraId="7FE9A4CE" w14:textId="77777777" w:rsidR="00BF31B5" w:rsidRPr="00BF31B5" w:rsidRDefault="00BF31B5" w:rsidP="00BF31B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1646148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Que los productos deberán incluir la leyenda </w:t>
      </w:r>
      <w:r w:rsidRPr="00BF31B5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“Propiedad de Pensiones Civiles del Estado de Chihuahua. Prohibida su venta”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, en forma sellada, troquelada, etiquetada u otro medio, en cada una de las diferentes presentaciones individuales de los productos.</w:t>
      </w:r>
    </w:p>
    <w:p w14:paraId="42F4D71B" w14:textId="77777777" w:rsidR="00BF31B5" w:rsidRPr="00BF31B5" w:rsidRDefault="00BF31B5" w:rsidP="00BF31B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5ECF961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Que los bienes ofertados son 100% originales, no </w:t>
      </w:r>
      <w:proofErr w:type="spellStart"/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remanufacturados</w:t>
      </w:r>
      <w:proofErr w:type="spellEnd"/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, que su adquisición es de origen lícito y q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14:paraId="2F27DE86" w14:textId="77777777" w:rsidR="00BF31B5" w:rsidRPr="00BF31B5" w:rsidRDefault="00BF31B5" w:rsidP="00BF31B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7907DD1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Que acepta pasar a recoger el producto derivado de devoluciones por defecto o motivo justificado en un plazo no mayor de 30 días naturales posteriores a su notificación, y que trascurrido dicho plazo sin respuesta del proveedor,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la institución estará facultada para disponer del producto y darle el destino que considere conveniente, sin que la disposición del producto implique la aceptación del mismo.</w:t>
      </w:r>
    </w:p>
    <w:p w14:paraId="6D378B2C" w14:textId="77777777" w:rsidR="00BF31B5" w:rsidRPr="00BF31B5" w:rsidRDefault="00BF31B5" w:rsidP="00BF31B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6E3056F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Que los productos se entregarán con fecha de caducidad no menor a un año y en caso contrario se aceptará con carta compromiso de aceptar la devolución correspondiente. </w:t>
      </w:r>
    </w:p>
    <w:p w14:paraId="4E541CE9" w14:textId="77777777" w:rsidR="00BF31B5" w:rsidRPr="00BF31B5" w:rsidRDefault="00BF31B5" w:rsidP="00BF31B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BE5E938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Que</w:t>
      </w:r>
      <w:r w:rsidRPr="00BF31B5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se</w:t>
      </w:r>
      <w:r w:rsidRPr="00BF31B5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compromete a respetar la concentración y la presentación de la partida adjudicada en el fallo, en todas sus entregas.  </w:t>
      </w:r>
    </w:p>
    <w:p w14:paraId="0E30C344" w14:textId="77777777" w:rsidR="00BF31B5" w:rsidRPr="00BF31B5" w:rsidRDefault="00BF31B5" w:rsidP="00BF31B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FBFCAD6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lastRenderedPageBreak/>
        <w:t>Que sus productos, incluirán un sello inviolable en el empaque individual y contarán con un código de barras en el empaque secundario, y que, en caso de no cumplir con dichas especificaciones, el producto no será recibido por la convocante.</w:t>
      </w:r>
    </w:p>
    <w:p w14:paraId="7BD56A5A" w14:textId="77777777" w:rsidR="00BF31B5" w:rsidRPr="00BF31B5" w:rsidRDefault="00BF31B5" w:rsidP="00BF31B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55DED37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Que cuenta con estudios de biodisponibilidad y </w:t>
      </w:r>
      <w:proofErr w:type="spellStart"/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bioequivalencia</w:t>
      </w:r>
      <w:proofErr w:type="spellEnd"/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producto, en caso de ofertar productos que requieren de ellos, deberá exhibir los certificados de dichos estudios.</w:t>
      </w:r>
    </w:p>
    <w:p w14:paraId="3F622DD3" w14:textId="77777777" w:rsidR="00BF31B5" w:rsidRPr="00BF31B5" w:rsidRDefault="00BF31B5" w:rsidP="00BF31B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3484BF23" w14:textId="226E545F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Que l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os productos innovadores deberán tener mínimo dos años en el mercado</w:t>
      </w:r>
      <w:r w:rsidR="0092301B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bookmarkStart w:id="0" w:name="_GoBack"/>
      <w:bookmarkEnd w:id="0"/>
    </w:p>
    <w:p w14:paraId="63A56021" w14:textId="77777777" w:rsidR="00BF31B5" w:rsidRPr="00BF31B5" w:rsidRDefault="00BF31B5" w:rsidP="00BF31B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A65B797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proofErr w:type="gramStart"/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</w:t>
      </w:r>
      <w:proofErr w:type="gramEnd"/>
      <w:r w:rsidRPr="00BF31B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tratándose de 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medicamentos genéricos, éstos cumplen con lo previsto por la Norma Oficial Mexicana NOM-177-SSA1-2013, que establece las pruebas y procedimientos para demostrar que un medicamento es de dicha naturaleza.</w:t>
      </w:r>
    </w:p>
    <w:p w14:paraId="0B410163" w14:textId="77777777" w:rsidR="00BF31B5" w:rsidRPr="00BF31B5" w:rsidRDefault="00BF31B5" w:rsidP="00BF31B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green"/>
          <w:lang w:val="es-ES" w:eastAsia="es-ES"/>
        </w:rPr>
      </w:pPr>
    </w:p>
    <w:p w14:paraId="57DEEB29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gramStart"/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</w:t>
      </w:r>
      <w:proofErr w:type="gramEnd"/>
      <w:r w:rsidRPr="00BF31B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tratándose de 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medicamentos genéricos e innovadores, éstos cumplen con las características de la propuesta técnica.</w:t>
      </w:r>
    </w:p>
    <w:p w14:paraId="1DF06694" w14:textId="77777777" w:rsidR="00BF31B5" w:rsidRPr="00BF31B5" w:rsidRDefault="00BF31B5" w:rsidP="00BF31B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A9BF7B6" w14:textId="77777777" w:rsidR="00BF31B5" w:rsidRPr="00BF31B5" w:rsidRDefault="00BF31B5" w:rsidP="00BF31B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 cuenten con Red Fría, para preservar las características y propiedades de los medicamentos.</w:t>
      </w:r>
    </w:p>
    <w:p w14:paraId="3C7AC095" w14:textId="77777777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C3AE833" w14:textId="77777777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AEABEBA" w14:textId="77777777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A3A302" w14:textId="77777777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B181D5" w14:textId="77777777" w:rsidR="00BF31B5" w:rsidRPr="00BF31B5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ATENTAMENTE</w:t>
      </w:r>
    </w:p>
    <w:p w14:paraId="0ECE96C2" w14:textId="77777777" w:rsidR="00BF31B5" w:rsidRPr="00BF31B5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7A43CE" w14:textId="77777777" w:rsidR="00BF31B5" w:rsidRPr="00BF31B5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87F992" w14:textId="77777777" w:rsidR="00BF31B5" w:rsidRPr="00BF31B5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_____________________________________</w:t>
      </w:r>
    </w:p>
    <w:p w14:paraId="6A7E37AB" w14:textId="77777777" w:rsidR="00BF31B5" w:rsidRPr="00BF31B5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PERSONA FÍSICA Y/O MORAL</w:t>
      </w:r>
    </w:p>
    <w:p w14:paraId="072A8EF7" w14:textId="77777777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6BB462B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97F8815" w14:textId="77777777" w:rsidR="00BF31B5" w:rsidRPr="00BF31B5" w:rsidRDefault="00BF31B5" w:rsidP="00BF31B5">
      <w:pPr>
        <w:tabs>
          <w:tab w:val="left" w:pos="752"/>
          <w:tab w:val="left" w:pos="8791"/>
          <w:tab w:val="left" w:pos="8874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es-ES"/>
        </w:rPr>
      </w:pPr>
    </w:p>
    <w:p w14:paraId="0C946AC5" w14:textId="77777777" w:rsidR="00BF31B5" w:rsidRPr="00BF31B5" w:rsidRDefault="00BF31B5" w:rsidP="00BF31B5">
      <w:pPr>
        <w:tabs>
          <w:tab w:val="left" w:pos="752"/>
          <w:tab w:val="left" w:pos="8791"/>
          <w:tab w:val="left" w:pos="8874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es-ES"/>
        </w:rPr>
      </w:pPr>
    </w:p>
    <w:p w14:paraId="34D0B294" w14:textId="77777777" w:rsidR="00BF31B5" w:rsidRPr="00BF31B5" w:rsidRDefault="00BF31B5" w:rsidP="00BF31B5">
      <w:pPr>
        <w:tabs>
          <w:tab w:val="left" w:pos="752"/>
          <w:tab w:val="left" w:pos="8791"/>
          <w:tab w:val="left" w:pos="8874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es-ES"/>
        </w:rPr>
      </w:pPr>
    </w:p>
    <w:p w14:paraId="455F9548" w14:textId="77777777" w:rsidR="00BF31B5" w:rsidRPr="00BF31B5" w:rsidRDefault="00BF31B5" w:rsidP="00BF31B5">
      <w:pPr>
        <w:tabs>
          <w:tab w:val="left" w:pos="752"/>
          <w:tab w:val="left" w:pos="8791"/>
          <w:tab w:val="left" w:pos="8874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BF31B5">
        <w:rPr>
          <w:rFonts w:ascii="Arial" w:eastAsia="Times New Roman" w:hAnsi="Arial" w:cs="Arial"/>
          <w:bCs/>
          <w:sz w:val="18"/>
          <w:szCs w:val="18"/>
          <w:lang w:eastAsia="es-ES"/>
        </w:rPr>
        <w:tab/>
      </w:r>
      <w:r w:rsidRPr="00BF31B5">
        <w:rPr>
          <w:rFonts w:ascii="Arial" w:eastAsia="Times New Roman" w:hAnsi="Arial" w:cs="Arial"/>
          <w:bCs/>
          <w:sz w:val="18"/>
          <w:szCs w:val="18"/>
          <w:lang w:eastAsia="es-ES"/>
        </w:rPr>
        <w:tab/>
      </w:r>
    </w:p>
    <w:p w14:paraId="7EEEC9DD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4AC66D" w14:textId="4027DC0D" w:rsidR="00553F2B" w:rsidRPr="007D30FC" w:rsidRDefault="00553F2B" w:rsidP="00BF31B5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sectPr w:rsidR="00553F2B" w:rsidRPr="007D30FC" w:rsidSect="0089471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C47C" w14:textId="77777777" w:rsidR="00935750" w:rsidRDefault="00935750" w:rsidP="00A659B6">
      <w:pPr>
        <w:spacing w:after="0" w:line="240" w:lineRule="auto"/>
      </w:pPr>
      <w:r>
        <w:separator/>
      </w:r>
    </w:p>
  </w:endnote>
  <w:endnote w:type="continuationSeparator" w:id="0">
    <w:p w14:paraId="37C0ABE3" w14:textId="77777777" w:rsidR="00935750" w:rsidRDefault="00935750" w:rsidP="00A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69E4" w14:textId="5D0B7CA5" w:rsidR="00B01B73" w:rsidRDefault="00B01B73" w:rsidP="00211E73">
    <w:pPr>
      <w:pStyle w:val="Piedepgina"/>
      <w:jc w:val="right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2301B" w:rsidRPr="0092301B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92301B" w:rsidRPr="0092301B">
      <w:rPr>
        <w:noProof/>
        <w:color w:val="4F81BD" w:themeColor="accent1"/>
        <w:lang w:val="es-ES"/>
      </w:rPr>
      <w:t>2</w:t>
    </w:r>
    <w:r>
      <w:rPr>
        <w:color w:val="4F81BD" w:themeColor="accent1"/>
      </w:rPr>
      <w:fldChar w:fldCharType="end"/>
    </w:r>
  </w:p>
  <w:p w14:paraId="1A8D1E35" w14:textId="77777777" w:rsidR="00B01B73" w:rsidRDefault="00B01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D90B" w14:textId="77777777" w:rsidR="00935750" w:rsidRDefault="00935750" w:rsidP="00A659B6">
      <w:pPr>
        <w:spacing w:after="0" w:line="240" w:lineRule="auto"/>
      </w:pPr>
      <w:r>
        <w:separator/>
      </w:r>
    </w:p>
  </w:footnote>
  <w:footnote w:type="continuationSeparator" w:id="0">
    <w:p w14:paraId="634473F1" w14:textId="77777777" w:rsidR="00935750" w:rsidRDefault="00935750" w:rsidP="00A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EA74" w14:textId="77777777" w:rsidR="00B01B73" w:rsidRDefault="00935750">
    <w:pPr>
      <w:pStyle w:val="Encabezado"/>
    </w:pPr>
    <w:r>
      <w:rPr>
        <w:noProof/>
        <w:lang w:eastAsia="es-MX"/>
      </w:rPr>
      <w:pict w14:anchorId="14C3F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8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41D1" w14:textId="77777777" w:rsidR="00B01B73" w:rsidRDefault="00B01B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E2D9C34" wp14:editId="76CE5466">
          <wp:simplePos x="0" y="0"/>
          <wp:positionH relativeFrom="column">
            <wp:posOffset>-1061085</wp:posOffset>
          </wp:positionH>
          <wp:positionV relativeFrom="paragraph">
            <wp:posOffset>-621665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39DD" w14:textId="77777777" w:rsidR="00B01B73" w:rsidRDefault="00935750">
    <w:pPr>
      <w:pStyle w:val="Encabezado"/>
    </w:pPr>
    <w:r>
      <w:rPr>
        <w:noProof/>
        <w:lang w:eastAsia="es-MX"/>
      </w:rPr>
      <w:pict w14:anchorId="6488C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71E5B"/>
    <w:multiLevelType w:val="hybridMultilevel"/>
    <w:tmpl w:val="9E28E7B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6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9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21"/>
  </w:num>
  <w:num w:numId="12">
    <w:abstractNumId w:val="16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19"/>
  </w:num>
  <w:num w:numId="18">
    <w:abstractNumId w:val="8"/>
  </w:num>
  <w:num w:numId="19">
    <w:abstractNumId w:val="18"/>
  </w:num>
  <w:num w:numId="20">
    <w:abstractNumId w:val="6"/>
  </w:num>
  <w:num w:numId="21">
    <w:abstractNumId w:val="0"/>
  </w:num>
  <w:num w:numId="22">
    <w:abstractNumId w:val="5"/>
  </w:num>
  <w:num w:numId="23">
    <w:abstractNumId w:val="22"/>
  </w:num>
  <w:num w:numId="24">
    <w:abstractNumId w:val="2"/>
  </w:num>
  <w:num w:numId="25">
    <w:abstractNumId w:val="14"/>
  </w:num>
  <w:num w:numId="26">
    <w:abstractNumId w:val="25"/>
  </w:num>
  <w:num w:numId="27">
    <w:abstractNumId w:val="30"/>
  </w:num>
  <w:num w:numId="28">
    <w:abstractNumId w:val="24"/>
  </w:num>
  <w:num w:numId="29">
    <w:abstractNumId w:val="15"/>
  </w:num>
  <w:num w:numId="30">
    <w:abstractNumId w:val="23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6"/>
    <w:rsid w:val="00000A03"/>
    <w:rsid w:val="0001660B"/>
    <w:rsid w:val="00026D18"/>
    <w:rsid w:val="0004040E"/>
    <w:rsid w:val="00075C39"/>
    <w:rsid w:val="000863AC"/>
    <w:rsid w:val="000B7ED8"/>
    <w:rsid w:val="000C2194"/>
    <w:rsid w:val="000D7CFD"/>
    <w:rsid w:val="000E6990"/>
    <w:rsid w:val="000E726B"/>
    <w:rsid w:val="00164D49"/>
    <w:rsid w:val="00166153"/>
    <w:rsid w:val="00172FB0"/>
    <w:rsid w:val="00182798"/>
    <w:rsid w:val="001A4F2F"/>
    <w:rsid w:val="001A5CFB"/>
    <w:rsid w:val="001D0460"/>
    <w:rsid w:val="001D49EF"/>
    <w:rsid w:val="001D6676"/>
    <w:rsid w:val="001E7676"/>
    <w:rsid w:val="001E789E"/>
    <w:rsid w:val="00211E73"/>
    <w:rsid w:val="00227203"/>
    <w:rsid w:val="002352BB"/>
    <w:rsid w:val="0023668B"/>
    <w:rsid w:val="0024227A"/>
    <w:rsid w:val="00267C1A"/>
    <w:rsid w:val="002B21F6"/>
    <w:rsid w:val="002B60A1"/>
    <w:rsid w:val="002B7986"/>
    <w:rsid w:val="002F1704"/>
    <w:rsid w:val="00302D27"/>
    <w:rsid w:val="003067DA"/>
    <w:rsid w:val="00331241"/>
    <w:rsid w:val="003409AC"/>
    <w:rsid w:val="0038172B"/>
    <w:rsid w:val="003A34F8"/>
    <w:rsid w:val="003B1AFE"/>
    <w:rsid w:val="003C55EF"/>
    <w:rsid w:val="003E0927"/>
    <w:rsid w:val="00447CE6"/>
    <w:rsid w:val="00455066"/>
    <w:rsid w:val="00463C32"/>
    <w:rsid w:val="00482187"/>
    <w:rsid w:val="004C5CAC"/>
    <w:rsid w:val="004F4C89"/>
    <w:rsid w:val="004F7014"/>
    <w:rsid w:val="00516490"/>
    <w:rsid w:val="00550B94"/>
    <w:rsid w:val="00553F2B"/>
    <w:rsid w:val="005571F7"/>
    <w:rsid w:val="005C4BE0"/>
    <w:rsid w:val="005F0333"/>
    <w:rsid w:val="005F2C57"/>
    <w:rsid w:val="006514DE"/>
    <w:rsid w:val="00673115"/>
    <w:rsid w:val="00673C4B"/>
    <w:rsid w:val="00684599"/>
    <w:rsid w:val="006A1F9E"/>
    <w:rsid w:val="006B7405"/>
    <w:rsid w:val="006C240A"/>
    <w:rsid w:val="006F4854"/>
    <w:rsid w:val="00721A42"/>
    <w:rsid w:val="0072360C"/>
    <w:rsid w:val="00763116"/>
    <w:rsid w:val="007735D3"/>
    <w:rsid w:val="007A5B89"/>
    <w:rsid w:val="007D30FC"/>
    <w:rsid w:val="007D35E7"/>
    <w:rsid w:val="007E23E3"/>
    <w:rsid w:val="00894719"/>
    <w:rsid w:val="008D457F"/>
    <w:rsid w:val="008F10AC"/>
    <w:rsid w:val="00904C09"/>
    <w:rsid w:val="00912C1D"/>
    <w:rsid w:val="0092301B"/>
    <w:rsid w:val="00927EEA"/>
    <w:rsid w:val="00935750"/>
    <w:rsid w:val="00961B92"/>
    <w:rsid w:val="00991C22"/>
    <w:rsid w:val="009A54B7"/>
    <w:rsid w:val="009B245A"/>
    <w:rsid w:val="009D6CD9"/>
    <w:rsid w:val="00A10D31"/>
    <w:rsid w:val="00A14925"/>
    <w:rsid w:val="00A25229"/>
    <w:rsid w:val="00A659B6"/>
    <w:rsid w:val="00AB7820"/>
    <w:rsid w:val="00AC2C3C"/>
    <w:rsid w:val="00AD303E"/>
    <w:rsid w:val="00AD3EDC"/>
    <w:rsid w:val="00AF10C4"/>
    <w:rsid w:val="00AF4B85"/>
    <w:rsid w:val="00B01B73"/>
    <w:rsid w:val="00B45A0B"/>
    <w:rsid w:val="00B51786"/>
    <w:rsid w:val="00B722AB"/>
    <w:rsid w:val="00BA672D"/>
    <w:rsid w:val="00BB7FC2"/>
    <w:rsid w:val="00BD4BD6"/>
    <w:rsid w:val="00BD5851"/>
    <w:rsid w:val="00BF31B5"/>
    <w:rsid w:val="00C05604"/>
    <w:rsid w:val="00C07B7C"/>
    <w:rsid w:val="00C22317"/>
    <w:rsid w:val="00C53DCD"/>
    <w:rsid w:val="00C572AF"/>
    <w:rsid w:val="00CA657C"/>
    <w:rsid w:val="00CC5C79"/>
    <w:rsid w:val="00D23D53"/>
    <w:rsid w:val="00D37D44"/>
    <w:rsid w:val="00D434AC"/>
    <w:rsid w:val="00D54A7F"/>
    <w:rsid w:val="00D70050"/>
    <w:rsid w:val="00DC0F8A"/>
    <w:rsid w:val="00DC78C6"/>
    <w:rsid w:val="00E02EDC"/>
    <w:rsid w:val="00E20E1D"/>
    <w:rsid w:val="00E222E5"/>
    <w:rsid w:val="00E31F1A"/>
    <w:rsid w:val="00E50D00"/>
    <w:rsid w:val="00E71B9F"/>
    <w:rsid w:val="00E761D9"/>
    <w:rsid w:val="00E825E3"/>
    <w:rsid w:val="00E86FBC"/>
    <w:rsid w:val="00E90A09"/>
    <w:rsid w:val="00EB195B"/>
    <w:rsid w:val="00ED1F1A"/>
    <w:rsid w:val="00F241E1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06210F"/>
  <w15:docId w15:val="{0D7985A5-8B48-4E6E-A4E4-A11226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59B6"/>
  </w:style>
  <w:style w:type="paragraph" w:styleId="Piedepgina">
    <w:name w:val="footer"/>
    <w:basedOn w:val="Normal"/>
    <w:link w:val="PiedepginaCar"/>
    <w:uiPriority w:val="99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B6"/>
  </w:style>
  <w:style w:type="paragraph" w:styleId="Textodeglobo">
    <w:name w:val="Balloon Text"/>
    <w:basedOn w:val="Normal"/>
    <w:link w:val="TextodegloboCar"/>
    <w:semiHidden/>
    <w:unhideWhenUsed/>
    <w:rsid w:val="00C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07B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17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11E73"/>
    <w:rPr>
      <w:rFonts w:ascii="Arial" w:eastAsia="Times New Roman" w:hAnsi="Arial" w:cs="Times New Roman"/>
      <w:sz w:val="17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1E73"/>
  </w:style>
  <w:style w:type="character" w:styleId="Nmerodepgina">
    <w:name w:val="page number"/>
    <w:basedOn w:val="Fuentedeprrafopredeter"/>
    <w:rsid w:val="00211E73"/>
  </w:style>
  <w:style w:type="paragraph" w:styleId="TDC3">
    <w:name w:val="toc 3"/>
    <w:basedOn w:val="Normal"/>
    <w:next w:val="Normal"/>
    <w:autoRedefine/>
    <w:semiHidden/>
    <w:rsid w:val="00211E73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1E7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11E73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1E73"/>
    <w:rPr>
      <w:rFonts w:ascii="Arial" w:eastAsia="Times New Roman" w:hAnsi="Arial" w:cs="Times New Roman"/>
      <w:sz w:val="18"/>
      <w:szCs w:val="20"/>
      <w:lang w:val="es-ES" w:eastAsia="es-ES"/>
    </w:rPr>
  </w:style>
  <w:style w:type="character" w:styleId="Hipervnculo">
    <w:name w:val="Hyperlink"/>
    <w:basedOn w:val="Fuentedeprrafopredeter"/>
    <w:rsid w:val="00211E73"/>
    <w:rPr>
      <w:color w:val="0000FF"/>
      <w:u w:val="single"/>
    </w:rPr>
  </w:style>
  <w:style w:type="character" w:styleId="Hipervnculovisitado">
    <w:name w:val="FollowedHyperlink"/>
    <w:basedOn w:val="Fuentedeprrafopredeter"/>
    <w:rsid w:val="00211E73"/>
    <w:rPr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211E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2">
    <w:name w:val="Style 2"/>
    <w:uiPriority w:val="99"/>
    <w:rsid w:val="00211E73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Arial" w:eastAsia="Times New Roman" w:hAnsi="Arial" w:cs="Arial"/>
      <w:lang w:val="en-US" w:eastAsia="es-ES"/>
    </w:rPr>
  </w:style>
  <w:style w:type="character" w:customStyle="1" w:styleId="CharacterStyle1">
    <w:name w:val="Character Style 1"/>
    <w:uiPriority w:val="99"/>
    <w:rsid w:val="00211E73"/>
    <w:rPr>
      <w:rFonts w:ascii="Arial" w:hAnsi="Arial"/>
      <w:sz w:val="22"/>
    </w:rPr>
  </w:style>
  <w:style w:type="paragraph" w:customStyle="1" w:styleId="Style1">
    <w:name w:val="Style 1"/>
    <w:uiPriority w:val="99"/>
    <w:rsid w:val="00211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211E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1E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1E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1E7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Aguilera Reynaud</dc:creator>
  <cp:lastModifiedBy>Elizabeth Perez Gill</cp:lastModifiedBy>
  <cp:revision>3</cp:revision>
  <cp:lastPrinted>2022-11-17T15:57:00Z</cp:lastPrinted>
  <dcterms:created xsi:type="dcterms:W3CDTF">2022-11-17T15:47:00Z</dcterms:created>
  <dcterms:modified xsi:type="dcterms:W3CDTF">2022-11-17T15:57:00Z</dcterms:modified>
</cp:coreProperties>
</file>